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2974"/>
        </w:tabs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黑体"/>
          <w:sz w:val="32"/>
          <w:szCs w:val="32"/>
        </w:rPr>
        <w:t>阳江市生态环境局高新分局生态环境领域基层政务公开标准目录</w:t>
      </w:r>
    </w:p>
    <w:tbl>
      <w:tblPr>
        <w:tblStyle w:val="4"/>
        <w:tblW w:w="14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700"/>
        <w:gridCol w:w="1620"/>
        <w:gridCol w:w="720"/>
        <w:gridCol w:w="1480"/>
        <w:gridCol w:w="720"/>
        <w:gridCol w:w="750"/>
        <w:gridCol w:w="70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公开内容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公开主体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公开渠道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和载体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公开对象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48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全社会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特定群体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主动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建设项目环境影响评价文件审批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1.受理环节：受理情况公示、报告书（表）全本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2.拟决定环节：拟审查环评文件基本情况公示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《中华人民共和国环境影响评价法》《中华人民共和国海洋环境保护法》《中华人民共和国放射性污染防治法》《中华人民共和国政府信息公开条例》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防治污染设施拆除或闲置审批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1.企业或单位拆除、闲置环境噪声污染防治设施的审批结果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固体废物污染环境防治法》《中华人民共和国环境噪声污染防治法》《中华人民共和国海洋环境保护法》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许可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许可证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1.受理环节：受理通知书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2.拟决定环节：向有关部门和专家征求意见、决定前公示等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3.决定环节：危险废物经营许可证信息公示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4.送达环节：送达单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固体废物污染环境防治法》《中华人民共和国政府信息公开条例》《危险废物经营许可证管理办法》《国务院关于取消和下放一批行政审批项目的决定》（国发〔2013〕44号）、《关于做好下放危险废物经营许可审批工作的通知》（环办函〔2014〕551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行政处罚行政强制和行政命令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行政处罚流程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1.行政处罚事先告知书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2.行政处罚听证通知书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3.处罚执行情况：同意分期（延期）缴纳罚款通知书、督促履行义务催告书、强制执行申请书等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自收到申请之日起20个工作日内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行政处罚决定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行政处罚行政强制和行政命令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行政强制流程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1.查封、扣押清单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2.查封（扣押）延期通知书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3.解除查封（扣押）决定书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自收到申请之日起20个工作日内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■精准推送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行政强制决定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查封、扣押决定书（全文公开）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行政命令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责令改正违法行为决定书（全文公开）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行政奖励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1.奖励办法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2.奖励公告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行政确认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1.运行环节：受理、确认、送达、事后监管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行政裁决和行政调解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1.运行环节：受理、审理、裁决或调解、执行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水污染防治法》《中华人民共和国海洋环境保护法》《中华人民共和国噪声污染防治法》《中华人民共和国土壤污染防治法》《中华人民共和国固体废物污染环境防治法》《中华人民共和国政府信息公开条例》《关于全面推进政务公开工作的意见》（中办发〔2016〕8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行政检查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1.运行环节：制定方案、实施检查、事后监管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《中华人民共和国政府信息公开条例》《关于全面推进政务公开工作的意见》（中办发〔2016〕8号）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重大建设项目环境管理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1.重大建设项目生态环境行政许可情况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2.重大建设项目落实生态环境要求情况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3.重大建设项目生态环境监督管理情况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《中华人民共和国政府信息公开条例》《关于全面推进政务公开工作的意见》（中办发〔2016〕8号）、《开展基层政务公开标准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化规范化试点工作方案》（国办发〔2017〕42号）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生态环境保护督察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生态建设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1.生态乡镇、生态村、生态示范户创建情况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2.生态文明建设示范区和“绿水青山就是金山银山”实践创新基地创建情况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3.农村环境综合整治情况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4.各类自然保护地生态环境监管执法信息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5.生物多样性保护、生物物种资源保护相关信息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《中华人民共和国政府信息公开条例》《关于全面推进政务公开工作的意见》（中办发〔2016〕8 号）、《开展基层政务公开标准化规范化试点工作方案》（国办发〔2017〕42号）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《中华人民共和国环境保护法》《中华人民共和国突发事件应对法》《中华人民共和国政府信息公开条例》《企业事业单位突发环境事件应急预案备案管理办法（试行）》（环发〔2015〕4号）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1.环保公众开放活动通知、活动开展情况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2.参观环境宣传教育基地活动开展情况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3.在公共场所开展环境保护宣传教育活动通知、活动开展情况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4.六五环境日、全国低碳日等主题宣传活动通知、活动开展情况</w:t>
            </w:r>
          </w:p>
          <w:p>
            <w:pPr>
              <w:pStyle w:val="7"/>
              <w:adjustRightInd w:val="0"/>
              <w:snapToGrid w:val="0"/>
              <w:ind w:firstLine="0" w:firstLineChars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5.开展生态、环保类教育培训活动通知、活动开展情况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■两微一端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生态环境举报、咨询方式（电话、地址等）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重点排污单位监督性监测信息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《中华人民共和国政府信息公开条例》《国家重点监控企业污染源监督性监测及信息公开办法》（环发〔2013〕81号）、《国家生态环境监测方案》、每年印发的全国生态环境监测工作要点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生态环境举报信访信息发布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水环境质量信息（地表水监测结果）；空气质量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报表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《中华人民共和国环境保护法》《中华人民共和国政府信息公开条例》《国务院关于印发水污染防治行动计划的通知》（国发〔2015〕17号）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pStyle w:val="7"/>
              <w:adjustRightInd w:val="0"/>
              <w:snapToGrid w:val="0"/>
              <w:ind w:firstLine="0" w:firstLineChars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阳江市生态环境局高新分局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1、本目录删除生态环境部标准目录中序号2二级事项“防治污染设施拆除或闲置审批”公开内容中的“企业或单位关闭、闲置、拆除工业固体废物污染环境防治设施、场所的核准结果”。</w:t>
      </w:r>
    </w:p>
    <w:p>
      <w:pPr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理由：《中华人民共和国固体废物污染环境防治法》（最新修订）已取消了对业或单位关闭、闲置、拆除工业固体废物污染环境防治设施、场所核准的要求。</w:t>
      </w:r>
    </w:p>
    <w:p>
      <w:pPr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2、本目录删除生态环境部标准目录中序号12“行政给付”事项。</w:t>
      </w:r>
    </w:p>
    <w:p>
      <w:pPr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理由：阳江市生态环境局高新分局没有“行政给付”职能。</w:t>
      </w:r>
    </w:p>
    <w:p>
      <w:pPr>
        <w:numPr>
          <w:ilvl w:val="0"/>
          <w:numId w:val="1"/>
        </w:numPr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目录删除生态环境部标准目录中序号23二级事项“生态环境质量信息发布”公开内容中的“集中式生活饮用水水源水质状况报告”和“声环境功能区监测结果（包括声环境功能区类别、监测点位、执行标准、监测结果）”。</w:t>
      </w:r>
    </w:p>
    <w:p>
      <w:pPr>
        <w:numPr>
          <w:ilvl w:val="255"/>
          <w:numId w:val="0"/>
        </w:num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理由：高新区暂无集中式生活饮用水水源及声环境功能区。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4、本目录修改生态环境部标准目录中序号23二级事项“生态环境质量信息发布”公开内容中的“实时空气质量指数（AQI）和PM2.5浓度”为“空气质量报表”。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理由：阳江市生态环境局高新分局暂无技术实现“空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气质量指数（AQI）和PM2.5浓度”实时公开。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BA3323"/>
    <w:multiLevelType w:val="singleLevel"/>
    <w:tmpl w:val="FBBA332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275D23"/>
    <w:rsid w:val="0037014C"/>
    <w:rsid w:val="003C6313"/>
    <w:rsid w:val="004B741C"/>
    <w:rsid w:val="00642767"/>
    <w:rsid w:val="00902D7F"/>
    <w:rsid w:val="009D1F43"/>
    <w:rsid w:val="009D25F7"/>
    <w:rsid w:val="009F19B3"/>
    <w:rsid w:val="00BC42FE"/>
    <w:rsid w:val="00C6653D"/>
    <w:rsid w:val="00DE19F5"/>
    <w:rsid w:val="040D1F06"/>
    <w:rsid w:val="219163D2"/>
    <w:rsid w:val="23EB0676"/>
    <w:rsid w:val="29D06A70"/>
    <w:rsid w:val="3AD83395"/>
    <w:rsid w:val="406A4360"/>
    <w:rsid w:val="449B5496"/>
    <w:rsid w:val="52A65505"/>
    <w:rsid w:val="5AA66056"/>
    <w:rsid w:val="6C275D23"/>
    <w:rsid w:val="7BDE11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省环境保护厅</Company>
  <Pages>1</Pages>
  <Words>757</Words>
  <Characters>4321</Characters>
  <Lines>36</Lines>
  <Paragraphs>10</Paragraphs>
  <TotalTime>3</TotalTime>
  <ScaleCrop>false</ScaleCrop>
  <LinksUpToDate>false</LinksUpToDate>
  <CharactersWithSpaces>5068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2020-12-02T03:09:00Z</dcterms:created>
  <dc:creator>谢瑾</dc:creator>
  <cp:lastModifiedBy>新雄</cp:lastModifiedBy>
  <cp:lastPrinted>2020-12-08T01:39:00Z</cp:lastPrinted>
  <dcterms:modified xsi:type="dcterms:W3CDTF">2020-12-15T02:55:12Z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